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11" w:rsidRPr="008A7E11" w:rsidRDefault="008A7E11" w:rsidP="008A7E11">
      <w:pPr>
        <w:jc w:val="center"/>
        <w:rPr>
          <w:i/>
        </w:rPr>
      </w:pPr>
      <w:r w:rsidRPr="008A7E11">
        <w:rPr>
          <w:i/>
        </w:rPr>
        <w:t>Attributes/Conditions for Pr</w:t>
      </w:r>
      <w:r>
        <w:rPr>
          <w:i/>
        </w:rPr>
        <w:t>ofessional Learning Communities</w:t>
      </w:r>
    </w:p>
    <w:p w:rsidR="008A7E11" w:rsidRDefault="008A7E11" w:rsidP="008A7E11">
      <w:pPr>
        <w:pStyle w:val="ListParagraph"/>
        <w:numPr>
          <w:ilvl w:val="0"/>
          <w:numId w:val="1"/>
        </w:numPr>
      </w:pPr>
      <w:r>
        <w:t>Shared beliefs, values, and vision (re math, student learning, what success would look like, …)</w:t>
      </w:r>
    </w:p>
    <w:p w:rsidR="008A7E11" w:rsidRDefault="008A7E11" w:rsidP="008A7E11">
      <w:pPr>
        <w:pStyle w:val="ListParagraph"/>
        <w:numPr>
          <w:ilvl w:val="0"/>
          <w:numId w:val="1"/>
        </w:numPr>
      </w:pPr>
      <w:r>
        <w:t>Shared and supportive leadership in terms of taking action within the program/department</w:t>
      </w:r>
    </w:p>
    <w:p w:rsidR="008A7E11" w:rsidRDefault="008A7E11" w:rsidP="008A7E11">
      <w:pPr>
        <w:pStyle w:val="ListParagraph"/>
        <w:numPr>
          <w:ilvl w:val="0"/>
          <w:numId w:val="1"/>
        </w:numPr>
      </w:pPr>
      <w:r>
        <w:t>Collective learning and its application—organized to learn together and apply what they learn to their work with students</w:t>
      </w:r>
    </w:p>
    <w:p w:rsidR="008A7E11" w:rsidRDefault="008A7E11" w:rsidP="008A7E11">
      <w:pPr>
        <w:pStyle w:val="ListParagraph"/>
        <w:numPr>
          <w:ilvl w:val="0"/>
          <w:numId w:val="1"/>
        </w:numPr>
      </w:pPr>
      <w:r>
        <w:t>Supportive conditions—structure, time, support, resources to pursue collective work across the department/program</w:t>
      </w:r>
    </w:p>
    <w:p w:rsidR="008A7E11" w:rsidRDefault="008A7E11" w:rsidP="008A7E11">
      <w:pPr>
        <w:pStyle w:val="ListParagraph"/>
        <w:numPr>
          <w:ilvl w:val="0"/>
          <w:numId w:val="1"/>
        </w:numPr>
        <w:spacing w:after="0"/>
      </w:pPr>
      <w:r>
        <w:t>Shared personal practice—norm of bringing educational practice into public discourse within department/program and institution</w:t>
      </w:r>
    </w:p>
    <w:p w:rsidR="008A7E11" w:rsidRDefault="008A7E11" w:rsidP="008A7E11">
      <w:pPr>
        <w:jc w:val="right"/>
      </w:pPr>
      <w:proofErr w:type="spellStart"/>
      <w:r>
        <w:t>Hord</w:t>
      </w:r>
      <w:proofErr w:type="spellEnd"/>
      <w:r>
        <w:t xml:space="preserve"> &amp; </w:t>
      </w:r>
      <w:proofErr w:type="spellStart"/>
      <w:r>
        <w:t>Sommers</w:t>
      </w:r>
      <w:proofErr w:type="spellEnd"/>
      <w:r>
        <w:t>, 2008</w:t>
      </w:r>
    </w:p>
    <w:p w:rsidR="00B904C4" w:rsidRDefault="00B904C4" w:rsidP="00B904C4">
      <w:pPr>
        <w:jc w:val="center"/>
        <w:rPr>
          <w:i/>
        </w:rPr>
      </w:pPr>
      <w:r>
        <w:rPr>
          <w:i/>
        </w:rPr>
        <w:t xml:space="preserve">Four Interconnected </w:t>
      </w:r>
      <w:r w:rsidR="00D310C6">
        <w:rPr>
          <w:i/>
        </w:rPr>
        <w:t>Process Goals</w:t>
      </w:r>
      <w:r>
        <w:rPr>
          <w:i/>
        </w:rPr>
        <w:t xml:space="preserve"> Supporting </w:t>
      </w:r>
      <w:r w:rsidR="00D310C6">
        <w:rPr>
          <w:i/>
        </w:rPr>
        <w:t>the Improvement</w:t>
      </w:r>
      <w:r>
        <w:rPr>
          <w:i/>
        </w:rPr>
        <w:t xml:space="preserve"> Student Learning in Math</w:t>
      </w:r>
    </w:p>
    <w:p w:rsidR="00D310C6" w:rsidRDefault="00D310C6" w:rsidP="00D310C6">
      <w:pPr>
        <w:pStyle w:val="ListParagraph"/>
        <w:numPr>
          <w:ilvl w:val="0"/>
          <w:numId w:val="8"/>
        </w:numPr>
      </w:pPr>
      <w:r>
        <w:t>Enhancing teachers’ knowledge in mathematics and in pedagogical content knowledge related to mathematics</w:t>
      </w:r>
    </w:p>
    <w:p w:rsidR="00D310C6" w:rsidRDefault="00D310C6" w:rsidP="00D310C6">
      <w:pPr>
        <w:pStyle w:val="ListParagraph"/>
        <w:numPr>
          <w:ilvl w:val="0"/>
          <w:numId w:val="8"/>
        </w:numPr>
      </w:pPr>
      <w:r>
        <w:t xml:space="preserve">Increasing quality teaching, including opportunities to translate new knowledge into practice, especially around </w:t>
      </w:r>
      <w:r w:rsidR="008605BC">
        <w:t>engaging students more effectively in their learning</w:t>
      </w:r>
      <w:r>
        <w:t xml:space="preserve"> and deepening students’ mathematical understanding</w:t>
      </w:r>
    </w:p>
    <w:p w:rsidR="008605BC" w:rsidRDefault="008605BC" w:rsidP="00D310C6">
      <w:pPr>
        <w:pStyle w:val="ListParagraph"/>
        <w:numPr>
          <w:ilvl w:val="0"/>
          <w:numId w:val="8"/>
        </w:numPr>
      </w:pPr>
      <w:r>
        <w:t>Developing leadership capacity in both key faculty leaders and instructional administrators</w:t>
      </w:r>
    </w:p>
    <w:p w:rsidR="008605BC" w:rsidRPr="00D310C6" w:rsidRDefault="008605BC" w:rsidP="00D310C6">
      <w:pPr>
        <w:pStyle w:val="ListParagraph"/>
        <w:numPr>
          <w:ilvl w:val="0"/>
          <w:numId w:val="8"/>
        </w:numPr>
      </w:pPr>
      <w:r>
        <w:t>Building an ongoing and collective culture of faculty inquiry and scholarship around teaching and learning “problems of practice”</w:t>
      </w:r>
    </w:p>
    <w:p w:rsidR="00B904C4" w:rsidRPr="00B904C4" w:rsidRDefault="00B904C4" w:rsidP="00B904C4">
      <w:pPr>
        <w:jc w:val="center"/>
        <w:rPr>
          <w:i/>
        </w:rPr>
      </w:pPr>
      <w:r w:rsidRPr="00B904C4">
        <w:rPr>
          <w:i/>
        </w:rPr>
        <w:t>Possible Questions for Math Departments to Consider in Thinking about Project</w:t>
      </w:r>
    </w:p>
    <w:p w:rsidR="008A7E11" w:rsidRPr="008A7E11" w:rsidRDefault="008A7E11" w:rsidP="008A7E11">
      <w:pPr>
        <w:rPr>
          <w:u w:val="single"/>
        </w:rPr>
      </w:pPr>
      <w:r w:rsidRPr="008A7E11">
        <w:rPr>
          <w:u w:val="single"/>
        </w:rPr>
        <w:t>Students and Achievement Data</w:t>
      </w:r>
    </w:p>
    <w:p w:rsidR="008A7E11" w:rsidRDefault="008A7E11" w:rsidP="008A7E11">
      <w:pPr>
        <w:pStyle w:val="ListParagraph"/>
        <w:numPr>
          <w:ilvl w:val="0"/>
          <w:numId w:val="2"/>
        </w:numPr>
      </w:pPr>
      <w:r>
        <w:t>Who are our students? What are their backgrounds in math? What are their approaches to learning math?</w:t>
      </w:r>
    </w:p>
    <w:p w:rsidR="008A7E11" w:rsidRDefault="008A7E11" w:rsidP="008A7E11">
      <w:pPr>
        <w:pStyle w:val="ListParagraph"/>
        <w:numPr>
          <w:ilvl w:val="0"/>
          <w:numId w:val="2"/>
        </w:numPr>
      </w:pPr>
      <w:r>
        <w:t>What standards are in place for student learning?</w:t>
      </w:r>
    </w:p>
    <w:p w:rsidR="008A7E11" w:rsidRDefault="008A7E11" w:rsidP="008A7E11">
      <w:pPr>
        <w:pStyle w:val="ListParagraph"/>
        <w:numPr>
          <w:ilvl w:val="0"/>
          <w:numId w:val="2"/>
        </w:numPr>
      </w:pPr>
      <w:r>
        <w:t xml:space="preserve">How are students performing in relation to those standards? What concepts, skills, </w:t>
      </w:r>
      <w:proofErr w:type="gramStart"/>
      <w:r>
        <w:t>attributes</w:t>
      </w:r>
      <w:proofErr w:type="gramEnd"/>
      <w:r>
        <w:t xml:space="preserve"> are students learning well or not learning well?</w:t>
      </w:r>
    </w:p>
    <w:p w:rsidR="008A7E11" w:rsidRDefault="008A7E11" w:rsidP="008A7E11">
      <w:pPr>
        <w:pStyle w:val="ListParagraph"/>
        <w:numPr>
          <w:ilvl w:val="0"/>
          <w:numId w:val="2"/>
        </w:numPr>
      </w:pPr>
      <w:r>
        <w:t>What gaps in achievement exist among students?</w:t>
      </w:r>
    </w:p>
    <w:p w:rsidR="008A7E11" w:rsidRDefault="008A7E11" w:rsidP="008A7E11">
      <w:pPr>
        <w:pStyle w:val="ListParagraph"/>
        <w:numPr>
          <w:ilvl w:val="0"/>
          <w:numId w:val="2"/>
        </w:numPr>
      </w:pPr>
      <w:r>
        <w:t>How is student learning monitored across the program on a regular basis? To what extent are assessments used formatively to guide teachers in improving instruction and students in improving their learning?</w:t>
      </w:r>
    </w:p>
    <w:p w:rsidR="007E4C52" w:rsidRPr="000209E4" w:rsidRDefault="000209E4">
      <w:pPr>
        <w:rPr>
          <w:u w:val="single"/>
        </w:rPr>
      </w:pPr>
      <w:r w:rsidRPr="000209E4">
        <w:rPr>
          <w:u w:val="single"/>
        </w:rPr>
        <w:t>Teacher Learning Needs</w:t>
      </w:r>
    </w:p>
    <w:p w:rsidR="007E4C52" w:rsidRDefault="007E4C52" w:rsidP="008A7E11">
      <w:pPr>
        <w:pStyle w:val="ListParagraph"/>
        <w:numPr>
          <w:ilvl w:val="0"/>
          <w:numId w:val="3"/>
        </w:numPr>
      </w:pPr>
      <w:r>
        <w:t xml:space="preserve">What goals and expectations </w:t>
      </w:r>
      <w:proofErr w:type="gramStart"/>
      <w:r>
        <w:t>do faculty</w:t>
      </w:r>
      <w:proofErr w:type="gramEnd"/>
      <w:r>
        <w:t xml:space="preserve"> have about their own professional learning?</w:t>
      </w:r>
    </w:p>
    <w:p w:rsidR="007E4C52" w:rsidRDefault="007E4C52" w:rsidP="008A7E11">
      <w:pPr>
        <w:pStyle w:val="ListParagraph"/>
        <w:numPr>
          <w:ilvl w:val="0"/>
          <w:numId w:val="3"/>
        </w:numPr>
      </w:pPr>
      <w:r>
        <w:t xml:space="preserve">How </w:t>
      </w:r>
      <w:proofErr w:type="gramStart"/>
      <w:r>
        <w:t>are new faculty</w:t>
      </w:r>
      <w:proofErr w:type="gramEnd"/>
      <w:r>
        <w:t>, especially PT, oriented to the department and supported in their teaching?</w:t>
      </w:r>
    </w:p>
    <w:p w:rsidR="007E4C52" w:rsidRDefault="007E4C52" w:rsidP="008A7E11">
      <w:pPr>
        <w:pStyle w:val="ListParagraph"/>
        <w:numPr>
          <w:ilvl w:val="0"/>
          <w:numId w:val="3"/>
        </w:numPr>
      </w:pPr>
      <w:r>
        <w:t>What are faculty beliefs about and perceptions of professional development? What kind of experiences have faculty had with professional development at the</w:t>
      </w:r>
      <w:r w:rsidR="00423914">
        <w:t xml:space="preserve"> college?</w:t>
      </w:r>
    </w:p>
    <w:p w:rsidR="007E4C52" w:rsidRDefault="00423914" w:rsidP="008A7E11">
      <w:pPr>
        <w:pStyle w:val="ListParagraph"/>
        <w:numPr>
          <w:ilvl w:val="0"/>
          <w:numId w:val="3"/>
        </w:numPr>
      </w:pPr>
      <w:r>
        <w:lastRenderedPageBreak/>
        <w:t xml:space="preserve">What kind of experiences have faculty had </w:t>
      </w:r>
      <w:r w:rsidR="007E4C52">
        <w:t xml:space="preserve">with </w:t>
      </w:r>
      <w:r>
        <w:t xml:space="preserve">respect to </w:t>
      </w:r>
      <w:r w:rsidR="007E4C52">
        <w:t xml:space="preserve">implementing </w:t>
      </w:r>
      <w:r>
        <w:t xml:space="preserve">and evaluating </w:t>
      </w:r>
      <w:r w:rsidR="007E4C52">
        <w:t>new classroom practices</w:t>
      </w:r>
      <w:r>
        <w:t>?</w:t>
      </w:r>
    </w:p>
    <w:p w:rsidR="000209E4" w:rsidRPr="000209E4" w:rsidRDefault="000209E4">
      <w:pPr>
        <w:rPr>
          <w:u w:val="single"/>
        </w:rPr>
      </w:pPr>
      <w:r w:rsidRPr="000209E4">
        <w:rPr>
          <w:u w:val="single"/>
        </w:rPr>
        <w:t>Curriculum, Instruction and Assessment</w:t>
      </w:r>
    </w:p>
    <w:p w:rsidR="00423914" w:rsidRDefault="00423914" w:rsidP="008A7E11">
      <w:pPr>
        <w:pStyle w:val="ListParagraph"/>
        <w:numPr>
          <w:ilvl w:val="0"/>
          <w:numId w:val="4"/>
        </w:numPr>
      </w:pPr>
      <w:r>
        <w:t>To what extent is the precollege math curriculum clearly defined and aligned with explicit learning standards? To what extent is the curriculum focused, rigorous, and coherent?</w:t>
      </w:r>
    </w:p>
    <w:p w:rsidR="00423914" w:rsidRDefault="00423914" w:rsidP="008A7E11">
      <w:pPr>
        <w:pStyle w:val="ListParagraph"/>
        <w:numPr>
          <w:ilvl w:val="0"/>
          <w:numId w:val="4"/>
        </w:numPr>
      </w:pPr>
      <w:r>
        <w:t>How equitable is the curriculum in terms of accessibility for the full range of students who need the program—i.e., are students inappropriately tracked implicitly or explicitly through testing, advising, etc.?</w:t>
      </w:r>
    </w:p>
    <w:p w:rsidR="00423914" w:rsidRDefault="00423914" w:rsidP="008A7E11">
      <w:pPr>
        <w:pStyle w:val="ListParagraph"/>
        <w:numPr>
          <w:ilvl w:val="0"/>
          <w:numId w:val="4"/>
        </w:numPr>
      </w:pPr>
      <w:r>
        <w:t>To what extent are students engaged in using reasoning skills and learning how to apply knowledge to novel problems</w:t>
      </w:r>
      <w:r w:rsidR="000209E4">
        <w:t>? Are some groups of students receiving more of this kind of instruction than others?</w:t>
      </w:r>
    </w:p>
    <w:p w:rsidR="000209E4" w:rsidRDefault="000209E4" w:rsidP="008A7E11">
      <w:pPr>
        <w:pStyle w:val="ListParagraph"/>
        <w:numPr>
          <w:ilvl w:val="0"/>
          <w:numId w:val="4"/>
        </w:numPr>
      </w:pPr>
      <w:r>
        <w:t>What methods of student assessment are used in classes and are the strategies consistent with the articulated learning goals/standards? Are different (and more varied) assessment strategies used with some student groups more than others?</w:t>
      </w:r>
    </w:p>
    <w:p w:rsidR="000209E4" w:rsidRDefault="000209E4" w:rsidP="008A7E11">
      <w:pPr>
        <w:pStyle w:val="ListParagraph"/>
        <w:numPr>
          <w:ilvl w:val="0"/>
          <w:numId w:val="4"/>
        </w:numPr>
      </w:pPr>
      <w:r>
        <w:t>Is the classroom learning environment respectful of students and their diversity and conducive to all students’ active participation and collaboration?</w:t>
      </w:r>
    </w:p>
    <w:p w:rsidR="000209E4" w:rsidRPr="000209E4" w:rsidRDefault="000209E4">
      <w:pPr>
        <w:rPr>
          <w:u w:val="single"/>
        </w:rPr>
      </w:pPr>
      <w:r w:rsidRPr="000209E4">
        <w:rPr>
          <w:u w:val="single"/>
        </w:rPr>
        <w:t>Organizational Culture and Professional Learning Communities</w:t>
      </w:r>
    </w:p>
    <w:p w:rsidR="000209E4" w:rsidRDefault="000209E4" w:rsidP="00AE0688">
      <w:pPr>
        <w:pStyle w:val="ListParagraph"/>
        <w:numPr>
          <w:ilvl w:val="0"/>
          <w:numId w:val="5"/>
        </w:numPr>
      </w:pPr>
      <w:r>
        <w:t>To what extent are shared values and a vision for student learning evident in the departmental culture?</w:t>
      </w:r>
    </w:p>
    <w:p w:rsidR="000209E4" w:rsidRDefault="00A20C6B" w:rsidP="00AE0688">
      <w:pPr>
        <w:pStyle w:val="ListParagraph"/>
        <w:numPr>
          <w:ilvl w:val="0"/>
          <w:numId w:val="5"/>
        </w:numPr>
      </w:pPr>
      <w:r>
        <w:t>Are there structures and norms in place that support collaborative practice and opportunities for professional learning tied to classroom practice?</w:t>
      </w:r>
    </w:p>
    <w:p w:rsidR="00A20C6B" w:rsidRDefault="00A20C6B" w:rsidP="00AE0688">
      <w:pPr>
        <w:pStyle w:val="ListParagraph"/>
        <w:numPr>
          <w:ilvl w:val="0"/>
          <w:numId w:val="5"/>
        </w:numPr>
      </w:pPr>
      <w:r>
        <w:t>How much conversation is there in faculty teams focused on mathematics teaching and learning?</w:t>
      </w:r>
    </w:p>
    <w:p w:rsidR="00A20C6B" w:rsidRDefault="00A20C6B" w:rsidP="00AE0688">
      <w:pPr>
        <w:pStyle w:val="ListParagraph"/>
        <w:numPr>
          <w:ilvl w:val="0"/>
          <w:numId w:val="5"/>
        </w:numPr>
      </w:pPr>
      <w:proofErr w:type="gramStart"/>
      <w:r>
        <w:t>Do faculty</w:t>
      </w:r>
      <w:proofErr w:type="gramEnd"/>
      <w:r>
        <w:t xml:space="preserve"> routinely use evidence from student learning data or research when they discuss practice?</w:t>
      </w:r>
    </w:p>
    <w:p w:rsidR="008A7E11" w:rsidRDefault="008A7E11" w:rsidP="00AE0688">
      <w:pPr>
        <w:pStyle w:val="ListParagraph"/>
        <w:numPr>
          <w:ilvl w:val="0"/>
          <w:numId w:val="5"/>
        </w:numPr>
      </w:pPr>
      <w:r>
        <w:t>How safe is it for faculty to discuss classroom practice with peers? Is reflective dialogue a norm for the department?</w:t>
      </w:r>
    </w:p>
    <w:p w:rsidR="008A7E11" w:rsidRDefault="008A7E11" w:rsidP="00AE0688">
      <w:pPr>
        <w:pStyle w:val="ListParagraph"/>
        <w:numPr>
          <w:ilvl w:val="0"/>
          <w:numId w:val="5"/>
        </w:numPr>
      </w:pPr>
      <w:r>
        <w:t>Is there ongoing inquiry into beliefs about students and their capacities in math? Are assumptions about individual differences—including race, class, and educational background—talked about openly and critically examined?</w:t>
      </w:r>
    </w:p>
    <w:p w:rsidR="008A7E11" w:rsidRDefault="008A7E11" w:rsidP="00AE0688">
      <w:pPr>
        <w:pStyle w:val="ListParagraph"/>
        <w:numPr>
          <w:ilvl w:val="0"/>
          <w:numId w:val="5"/>
        </w:numPr>
      </w:pPr>
      <w:r>
        <w:t>Is there any attention given to developing faculty collaboration and problem-solving skills?</w:t>
      </w:r>
    </w:p>
    <w:p w:rsidR="008A7E11" w:rsidRDefault="008A7E11" w:rsidP="00AE0688">
      <w:pPr>
        <w:pStyle w:val="ListParagraph"/>
        <w:numPr>
          <w:ilvl w:val="0"/>
          <w:numId w:val="5"/>
        </w:numPr>
      </w:pPr>
      <w:r>
        <w:t>Are there clear collective answers to the questions: a) what do we want our students to learn</w:t>
      </w:r>
      <w:proofErr w:type="gramStart"/>
      <w:r>
        <w:t>?</w:t>
      </w:r>
      <w:r w:rsidR="00AE0688">
        <w:t>,</w:t>
      </w:r>
      <w:proofErr w:type="gramEnd"/>
      <w:r w:rsidR="00AE0688">
        <w:t xml:space="preserve"> b) how will we know?, and c) what will we do if they don’t?</w:t>
      </w:r>
    </w:p>
    <w:p w:rsidR="00AE0688" w:rsidRDefault="00AE0688" w:rsidP="00AE0688">
      <w:pPr>
        <w:pStyle w:val="ListParagraph"/>
        <w:numPr>
          <w:ilvl w:val="0"/>
          <w:numId w:val="5"/>
        </w:numPr>
      </w:pPr>
      <w:r>
        <w:t>What professional development efforts are currently underway, and how do these efforts relate to the collective aims of the department?</w:t>
      </w:r>
    </w:p>
    <w:p w:rsidR="008605BC" w:rsidRDefault="008605BC" w:rsidP="008605BC"/>
    <w:p w:rsidR="008605BC" w:rsidRDefault="008605BC" w:rsidP="008605BC"/>
    <w:p w:rsidR="00AE0688" w:rsidRPr="008316F7" w:rsidRDefault="00AE0688" w:rsidP="00AE0688">
      <w:pPr>
        <w:rPr>
          <w:u w:val="single"/>
        </w:rPr>
      </w:pPr>
      <w:r w:rsidRPr="008316F7">
        <w:rPr>
          <w:u w:val="single"/>
        </w:rPr>
        <w:lastRenderedPageBreak/>
        <w:t>Leadership</w:t>
      </w:r>
    </w:p>
    <w:p w:rsidR="00AE0688" w:rsidRDefault="00AE0688" w:rsidP="008316F7">
      <w:pPr>
        <w:pStyle w:val="ListParagraph"/>
        <w:numPr>
          <w:ilvl w:val="0"/>
          <w:numId w:val="6"/>
        </w:numPr>
      </w:pPr>
      <w:r>
        <w:t xml:space="preserve">What leadership roles are faculty playing, either informally or formally, in the work to improve student achievement in math, and how is </w:t>
      </w:r>
      <w:r w:rsidR="008316F7">
        <w:t>faculty</w:t>
      </w:r>
      <w:r>
        <w:t xml:space="preserve"> leadership being developed and supported?</w:t>
      </w:r>
    </w:p>
    <w:p w:rsidR="00AE0688" w:rsidRDefault="00AE0688" w:rsidP="008316F7">
      <w:pPr>
        <w:pStyle w:val="ListParagraph"/>
        <w:numPr>
          <w:ilvl w:val="0"/>
          <w:numId w:val="6"/>
        </w:numPr>
      </w:pPr>
      <w:r>
        <w:t>To what extent and in what ways are key administrator leaders—division chairs, deans, vice-presidents—involved in providing direction and support for the work in mathematics?</w:t>
      </w:r>
    </w:p>
    <w:p w:rsidR="008316F7" w:rsidRDefault="008316F7" w:rsidP="008316F7">
      <w:pPr>
        <w:pStyle w:val="ListParagraph"/>
        <w:numPr>
          <w:ilvl w:val="0"/>
          <w:numId w:val="6"/>
        </w:numPr>
      </w:pPr>
      <w:r>
        <w:t>What knowledge, skills and support are most needed by leaders to strengthen their role in supporting effective math learning?</w:t>
      </w:r>
    </w:p>
    <w:p w:rsidR="008316F7" w:rsidRPr="00F07898" w:rsidRDefault="00F07898" w:rsidP="008316F7">
      <w:pPr>
        <w:rPr>
          <w:u w:val="single"/>
        </w:rPr>
      </w:pPr>
      <w:r w:rsidRPr="00F07898">
        <w:rPr>
          <w:u w:val="single"/>
        </w:rPr>
        <w:t xml:space="preserve">Institutional </w:t>
      </w:r>
      <w:r w:rsidR="008316F7" w:rsidRPr="00F07898">
        <w:rPr>
          <w:u w:val="single"/>
        </w:rPr>
        <w:t>Policies</w:t>
      </w:r>
      <w:r w:rsidRPr="00F07898">
        <w:rPr>
          <w:u w:val="single"/>
        </w:rPr>
        <w:t xml:space="preserve"> and Practices</w:t>
      </w:r>
    </w:p>
    <w:p w:rsidR="008316F7" w:rsidRDefault="00F07898" w:rsidP="00F07898">
      <w:pPr>
        <w:pStyle w:val="ListParagraph"/>
        <w:numPr>
          <w:ilvl w:val="0"/>
          <w:numId w:val="7"/>
        </w:numPr>
      </w:pPr>
      <w:r>
        <w:t>How do</w:t>
      </w:r>
      <w:r w:rsidR="008316F7">
        <w:t xml:space="preserve"> </w:t>
      </w:r>
      <w:r>
        <w:t>institutional policies and practices (contracts, schedules, incentive systems, etc.) impede or support collegial learning at the college? Focusing on core problems of teaching and learning? Equity issues?</w:t>
      </w:r>
    </w:p>
    <w:p w:rsidR="00F07898" w:rsidRDefault="00F07898" w:rsidP="00F07898">
      <w:pPr>
        <w:pStyle w:val="ListParagraph"/>
        <w:numPr>
          <w:ilvl w:val="0"/>
          <w:numId w:val="7"/>
        </w:numPr>
      </w:pPr>
      <w:r>
        <w:t>What incentives, both extrinsic and intrinsic, are provided for professional development?</w:t>
      </w:r>
    </w:p>
    <w:p w:rsidR="00EF40A2" w:rsidRDefault="00EF40A2" w:rsidP="008605BC">
      <w:pPr>
        <w:jc w:val="right"/>
      </w:pPr>
    </w:p>
    <w:p w:rsidR="008605BC" w:rsidRDefault="008605BC" w:rsidP="008605BC">
      <w:pPr>
        <w:jc w:val="right"/>
      </w:pPr>
      <w:r>
        <w:t xml:space="preserve">Drawn and adapted from </w:t>
      </w:r>
      <w:proofErr w:type="spellStart"/>
      <w:r w:rsidR="00EF40A2">
        <w:t>Loucks</w:t>
      </w:r>
      <w:proofErr w:type="spellEnd"/>
      <w:r w:rsidR="00EF40A2">
        <w:t xml:space="preserve">-Horsley, Susan, Stiles, Katherine E., </w:t>
      </w:r>
      <w:proofErr w:type="spellStart"/>
      <w:r w:rsidR="00EF40A2">
        <w:t>Mundry</w:t>
      </w:r>
      <w:proofErr w:type="spellEnd"/>
      <w:r w:rsidR="00EF40A2">
        <w:t xml:space="preserve">, Susan, </w:t>
      </w:r>
      <w:proofErr w:type="spellStart"/>
      <w:r w:rsidR="00EF40A2">
        <w:t>Lovd</w:t>
      </w:r>
      <w:proofErr w:type="spellEnd"/>
      <w:r w:rsidR="00EF40A2">
        <w:t xml:space="preserve">, Nancy, &amp; </w:t>
      </w:r>
      <w:proofErr w:type="spellStart"/>
      <w:r w:rsidR="00EF40A2">
        <w:t>Hewson</w:t>
      </w:r>
      <w:proofErr w:type="spellEnd"/>
      <w:r w:rsidR="00EF40A2">
        <w:t xml:space="preserve">, Peter V. </w:t>
      </w:r>
      <w:r w:rsidRPr="00EF40A2">
        <w:rPr>
          <w:u w:val="single"/>
        </w:rPr>
        <w:t>Designing Professional Development for Teachers of Science and Mathematics, 3</w:t>
      </w:r>
      <w:r w:rsidRPr="00EF40A2">
        <w:rPr>
          <w:u w:val="single"/>
          <w:vertAlign w:val="superscript"/>
        </w:rPr>
        <w:t>rd</w:t>
      </w:r>
      <w:r w:rsidRPr="00EF40A2">
        <w:rPr>
          <w:u w:val="single"/>
        </w:rPr>
        <w:t xml:space="preserve"> edition </w:t>
      </w:r>
      <w:r>
        <w:t xml:space="preserve">(2010). Corwin Press: </w:t>
      </w:r>
      <w:r w:rsidR="00EF40A2">
        <w:t>Thousand Oaks, CA.</w:t>
      </w:r>
    </w:p>
    <w:sectPr w:rsidR="008605BC" w:rsidSect="003B0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6A86"/>
    <w:multiLevelType w:val="hybridMultilevel"/>
    <w:tmpl w:val="A7308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01E95"/>
    <w:multiLevelType w:val="hybridMultilevel"/>
    <w:tmpl w:val="03D20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C6504"/>
    <w:multiLevelType w:val="hybridMultilevel"/>
    <w:tmpl w:val="0812E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30C"/>
    <w:multiLevelType w:val="hybridMultilevel"/>
    <w:tmpl w:val="28D85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2183B"/>
    <w:multiLevelType w:val="hybridMultilevel"/>
    <w:tmpl w:val="968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A5AA6"/>
    <w:multiLevelType w:val="hybridMultilevel"/>
    <w:tmpl w:val="3224E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226EB"/>
    <w:multiLevelType w:val="hybridMultilevel"/>
    <w:tmpl w:val="97A40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51BCB"/>
    <w:multiLevelType w:val="hybridMultilevel"/>
    <w:tmpl w:val="FAECC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4C52"/>
    <w:rsid w:val="000209E4"/>
    <w:rsid w:val="001A026B"/>
    <w:rsid w:val="003B0D54"/>
    <w:rsid w:val="00423914"/>
    <w:rsid w:val="007E4C52"/>
    <w:rsid w:val="008316F7"/>
    <w:rsid w:val="008605BC"/>
    <w:rsid w:val="008A7E11"/>
    <w:rsid w:val="00A20C6B"/>
    <w:rsid w:val="00AE0688"/>
    <w:rsid w:val="00B904C4"/>
    <w:rsid w:val="00D310C6"/>
    <w:rsid w:val="00E42829"/>
    <w:rsid w:val="00EF40A2"/>
    <w:rsid w:val="00F07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SBCTC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3</cp:revision>
  <dcterms:created xsi:type="dcterms:W3CDTF">2010-05-12T22:48:00Z</dcterms:created>
  <dcterms:modified xsi:type="dcterms:W3CDTF">2010-05-12T23:52:00Z</dcterms:modified>
</cp:coreProperties>
</file>